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F6" w:rsidRPr="007265F6" w:rsidRDefault="007265F6" w:rsidP="007265F6">
      <w:pPr>
        <w:shd w:val="clear" w:color="auto" w:fill="FFFFFF"/>
        <w:spacing w:before="240"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E4949"/>
          <w:kern w:val="36"/>
          <w:sz w:val="26"/>
          <w:szCs w:val="26"/>
          <w:lang w:eastAsia="ru-RU"/>
        </w:rPr>
      </w:pPr>
      <w:r w:rsidRPr="007265F6">
        <w:rPr>
          <w:rFonts w:ascii="Verdana" w:eastAsia="Times New Roman" w:hAnsi="Verdana" w:cs="Times New Roman"/>
          <w:b/>
          <w:bCs/>
          <w:color w:val="0E4949"/>
          <w:kern w:val="36"/>
          <w:sz w:val="26"/>
          <w:szCs w:val="26"/>
          <w:lang w:eastAsia="ru-RU"/>
        </w:rPr>
        <w:t>Развиваем речь, играя</w:t>
      </w:r>
    </w:p>
    <w:p w:rsidR="007265F6" w:rsidRPr="007265F6" w:rsidRDefault="007265F6" w:rsidP="007265F6">
      <w:pPr>
        <w:shd w:val="clear" w:color="auto" w:fill="FFFFFF"/>
        <w:spacing w:after="75" w:line="240" w:lineRule="auto"/>
        <w:ind w:right="75"/>
        <w:jc w:val="center"/>
        <w:outlineLvl w:val="0"/>
        <w:rPr>
          <w:rFonts w:ascii="Verdana" w:eastAsia="Times New Roman" w:hAnsi="Verdana" w:cs="Times New Roman"/>
          <w:color w:val="0E4949"/>
          <w:kern w:val="36"/>
          <w:sz w:val="17"/>
          <w:szCs w:val="17"/>
          <w:lang w:eastAsia="ru-RU"/>
        </w:rPr>
      </w:pPr>
      <w:r w:rsidRPr="007265F6">
        <w:rPr>
          <w:rFonts w:ascii="Verdana" w:eastAsia="Times New Roman" w:hAnsi="Verdana" w:cs="Times New Roman"/>
          <w:color w:val="0E4949"/>
          <w:kern w:val="36"/>
          <w:sz w:val="17"/>
          <w:szCs w:val="17"/>
          <w:lang w:eastAsia="ru-RU"/>
        </w:rPr>
        <w:t>Для детей от 4 до 5 лет</w:t>
      </w:r>
    </w:p>
    <w:tbl>
      <w:tblPr>
        <w:tblW w:w="9300" w:type="dxa"/>
        <w:jc w:val="center"/>
        <w:tblCellSpacing w:w="0" w:type="dxa"/>
        <w:tblCellMar>
          <w:top w:w="30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0"/>
      </w:tblGrid>
      <w:tr w:rsidR="007265F6" w:rsidRPr="007265F6" w:rsidTr="007265F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/>
              <w:jc w:val="right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i/>
                <w:iCs/>
                <w:color w:val="0E4949"/>
                <w:sz w:val="17"/>
                <w:szCs w:val="17"/>
                <w:lang w:eastAsia="ru-RU"/>
              </w:rPr>
              <w:t>Учитель-логопед Пахомова Светлана</w:t>
            </w:r>
          </w:p>
        </w:tc>
      </w:tr>
    </w:tbl>
    <w:p w:rsidR="007265F6" w:rsidRPr="007265F6" w:rsidRDefault="007265F6" w:rsidP="007265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ru-RU"/>
        </w:rPr>
      </w:pPr>
    </w:p>
    <w:tbl>
      <w:tblPr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300"/>
      </w:tblGrid>
      <w:tr w:rsidR="007265F6" w:rsidRPr="007265F6" w:rsidTr="007265F6">
        <w:trPr>
          <w:tblCellSpacing w:w="0" w:type="dxa"/>
          <w:jc w:val="center"/>
        </w:trPr>
        <w:tc>
          <w:tcPr>
            <w:tcW w:w="3000" w:type="dxa"/>
            <w:hideMark/>
          </w:tcPr>
          <w:p w:rsidR="007265F6" w:rsidRPr="007265F6" w:rsidRDefault="007265F6" w:rsidP="0072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FDC337" wp14:editId="3E36EAA0">
                  <wp:extent cx="1000760" cy="1621790"/>
                  <wp:effectExtent l="0" t="0" r="8890" b="0"/>
                  <wp:docPr id="1" name="Рисунок 1" descr="http://ds2483.msk.ru/pic/logoped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s2483.msk.ru/pic/logoped3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"Один и несколько"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Цель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: развитие речи, внимания, умения образовывать формы слов во множественном числе.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Для этой игры нам потребуются картинки с изображением одного и нескольких одинаковых предметов (конечно можно использовать и настоящие предметы).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 xml:space="preserve">Малышу мы отдадим картинки с изображением нескольких предметов, а у себя оставим одиночные. Показываем свою картинку и спрашиваем: "У меня есть груша, а у тебя есть груша?". Если ребёнок затрудняется, необходимо дать образец правильного ответа: </w:t>
            </w:r>
            <w:proofErr w:type="gram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"У меня яблоко, а у тебя яблоки."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Целесообразно использовать изображение предметов, множественное число которых образуется с помощью разных окончаний: дом - дома, стул - стулья, сумка - сумки, пень - пни.</w:t>
            </w:r>
            <w:proofErr w:type="gramEnd"/>
          </w:p>
        </w:tc>
      </w:tr>
    </w:tbl>
    <w:p w:rsidR="007265F6" w:rsidRPr="007265F6" w:rsidRDefault="007265F6" w:rsidP="007265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300"/>
      </w:tblGrid>
      <w:tr w:rsidR="007265F6" w:rsidRPr="007265F6" w:rsidTr="007265F6">
        <w:trPr>
          <w:tblCellSpacing w:w="0" w:type="dxa"/>
          <w:jc w:val="center"/>
        </w:trPr>
        <w:tc>
          <w:tcPr>
            <w:tcW w:w="3000" w:type="dxa"/>
            <w:hideMark/>
          </w:tcPr>
          <w:p w:rsidR="007265F6" w:rsidRPr="007265F6" w:rsidRDefault="007265F6" w:rsidP="0072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FD28D4" wp14:editId="0C143206">
                  <wp:extent cx="1431925" cy="1190625"/>
                  <wp:effectExtent l="0" t="0" r="0" b="9525"/>
                  <wp:docPr id="2" name="Рисунок 2" descr="http://ds2483.msk.ru/pic/logoped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ds2483.msk.ru/pic/logoped3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"Ну-ка, зайка, поезжай-ка!"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Цель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: расширение лексического запаса, развитие навыков правильного употребления глаголов.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К ребёнку подъезжает на машине зайка и сообщает, что он едет на строительство дома и просит погрузить кубики в кузов машины. После погрузки помашите зайке рукой и скажите: "Поезжай, зайка". Затем приезжают кукла, щенок и другие игрушки. Обыгрываем поездку каждой игрушки и побуждаем ребёнка всех провожать словами: "Поезжай, кукла (щенок, матрёшка и т.д.)!"</w:t>
            </w:r>
          </w:p>
        </w:tc>
      </w:tr>
    </w:tbl>
    <w:p w:rsidR="007265F6" w:rsidRPr="007265F6" w:rsidRDefault="007265F6" w:rsidP="007265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4"/>
        <w:gridCol w:w="6146"/>
      </w:tblGrid>
      <w:tr w:rsidR="007265F6" w:rsidRPr="007265F6" w:rsidTr="007265F6">
        <w:trPr>
          <w:tblCellSpacing w:w="0" w:type="dxa"/>
          <w:jc w:val="center"/>
        </w:trPr>
        <w:tc>
          <w:tcPr>
            <w:tcW w:w="3000" w:type="dxa"/>
            <w:hideMark/>
          </w:tcPr>
          <w:p w:rsidR="007265F6" w:rsidRPr="007265F6" w:rsidRDefault="007265F6" w:rsidP="0072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7646A7" wp14:editId="4D8141D8">
                  <wp:extent cx="914400" cy="1483995"/>
                  <wp:effectExtent l="0" t="0" r="0" b="1905"/>
                  <wp:docPr id="3" name="Рисунок 3" descr="http://ds2483.msk.ru/pic/logoped3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s2483.msk.ru/pic/logoped3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"</w:t>
            </w:r>
            <w:proofErr w:type="spellStart"/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Хвальбишки</w:t>
            </w:r>
            <w:proofErr w:type="spellEnd"/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-хвастунишки"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Цель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: развитие речи, умения образовывать родительный падеж от существительного единственного числа.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 xml:space="preserve">"Давай, играть в </w:t>
            </w:r>
            <w:proofErr w:type="spell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хвальбишки</w:t>
            </w:r>
            <w:proofErr w:type="spellEnd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. Я говорю, что у меня один предмет, а ты отвечаешь, что у тебя много таких предметов</w:t>
            </w:r>
            <w:proofErr w:type="gram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."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</w:r>
            <w:proofErr w:type="gramEnd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Взрослый: "У меня один апельсин".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Ребёнок: "А у меня много апельсинов".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Взрослый: "У меня только одно яблоко".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Ребёнок: "А у меня много яблок".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Взрослый: "У меня одна машинка".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Ребёнок: "А у меня много машинок".</w:t>
            </w:r>
          </w:p>
        </w:tc>
      </w:tr>
      <w:tr w:rsidR="007265F6" w:rsidRPr="007265F6" w:rsidTr="007265F6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proofErr w:type="gram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Желательно в эту игру включать слова, в которых ребёнок допускает ошибки, например, карандаш, ухо, стул, ведро, дом, пень, сумка и др.</w:t>
            </w:r>
            <w:proofErr w:type="gramEnd"/>
          </w:p>
        </w:tc>
      </w:tr>
    </w:tbl>
    <w:p w:rsidR="007265F6" w:rsidRPr="007265F6" w:rsidRDefault="007265F6" w:rsidP="007265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300"/>
      </w:tblGrid>
      <w:tr w:rsidR="007265F6" w:rsidRPr="007265F6" w:rsidTr="007265F6">
        <w:trPr>
          <w:tblCellSpacing w:w="0" w:type="dxa"/>
          <w:jc w:val="center"/>
        </w:trPr>
        <w:tc>
          <w:tcPr>
            <w:tcW w:w="3000" w:type="dxa"/>
            <w:hideMark/>
          </w:tcPr>
          <w:p w:rsidR="007265F6" w:rsidRPr="007265F6" w:rsidRDefault="007265F6" w:rsidP="0072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E1F816" wp14:editId="51F7252E">
                  <wp:extent cx="897255" cy="923290"/>
                  <wp:effectExtent l="0" t="0" r="0" b="0"/>
                  <wp:docPr id="4" name="Рисунок 4" descr="http://ds2483.msk.ru/pic/logoped3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s2483.msk.ru/pic/logoped3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55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"Где стоит матрёшка?"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Цель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: развитие речи, умения употреблять предлоги, навыков ориентирования в пространстве.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На стол выкладываем различные предметы, хорошо знакомые малышу. В середину ставим матрёшку и спрашиваем у ребёнка: "Где стоит матрёшка?". Ответ напрашивается сам: "На столе</w:t>
            </w:r>
            <w:proofErr w:type="gram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 xml:space="preserve">." </w:t>
            </w:r>
            <w:proofErr w:type="gramEnd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Теперь задаём вопрос иначе: "Около чего стоит матрёшка?", "</w:t>
            </w:r>
            <w:proofErr w:type="gram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Рядом</w:t>
            </w:r>
            <w:proofErr w:type="gramEnd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 xml:space="preserve"> с чем стоит матрёшка?", "Перед чем стоит матрёшка?", "За каким предметом стоит матрёшка?", "Что напротив чего стоит матрёшка?" и т.д.</w:t>
            </w:r>
          </w:p>
        </w:tc>
      </w:tr>
    </w:tbl>
    <w:p w:rsidR="007265F6" w:rsidRPr="007265F6" w:rsidRDefault="007265F6" w:rsidP="007265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300"/>
      </w:tblGrid>
      <w:tr w:rsidR="007265F6" w:rsidRPr="007265F6" w:rsidTr="007265F6">
        <w:trPr>
          <w:tblCellSpacing w:w="0" w:type="dxa"/>
          <w:jc w:val="center"/>
        </w:trPr>
        <w:tc>
          <w:tcPr>
            <w:tcW w:w="3000" w:type="dxa"/>
            <w:hideMark/>
          </w:tcPr>
          <w:p w:rsidR="007265F6" w:rsidRPr="007265F6" w:rsidRDefault="007265F6" w:rsidP="0072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FA7BF2D" wp14:editId="115E0BE6">
                  <wp:extent cx="690245" cy="1104265"/>
                  <wp:effectExtent l="0" t="0" r="0" b="635"/>
                  <wp:docPr id="5" name="Рисунок 5" descr="http://ds2483.msk.ru/pic/logoped3-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ds2483.msk.ru/pic/logoped3-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1104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"Фантазёры"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Цель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: развитие речи, мышления, освоение причинно-следственных связей.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Предложим ребёнку пофантазировать и закончить предложение: "Если на улице лужи, то..</w:t>
            </w:r>
            <w:proofErr w:type="gram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.(</w:t>
            </w:r>
            <w:proofErr w:type="gramEnd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 xml:space="preserve">был дождь, нужно обуть на прогулку резиновые сапоги, взять зонтик и </w:t>
            </w:r>
            <w:proofErr w:type="spell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т.д</w:t>
            </w:r>
            <w:proofErr w:type="spellEnd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)", "Если выпал снег, то...(можно кататься на санках, лепить снеговика, играть в снежки), "Если съесть много мороженого, то..."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Вполне вероятно, что в скором времени ребенок предложит Вам пофантазировать и закончить его предложение.</w:t>
            </w:r>
          </w:p>
        </w:tc>
      </w:tr>
    </w:tbl>
    <w:p w:rsidR="007265F6" w:rsidRPr="007265F6" w:rsidRDefault="007265F6" w:rsidP="007265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93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6300"/>
      </w:tblGrid>
      <w:tr w:rsidR="007265F6" w:rsidRPr="007265F6" w:rsidTr="007265F6">
        <w:trPr>
          <w:tblCellSpacing w:w="0" w:type="dxa"/>
          <w:jc w:val="center"/>
        </w:trPr>
        <w:tc>
          <w:tcPr>
            <w:tcW w:w="3000" w:type="dxa"/>
            <w:hideMark/>
          </w:tcPr>
          <w:p w:rsidR="007265F6" w:rsidRPr="007265F6" w:rsidRDefault="007265F6" w:rsidP="00726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5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FABAA7" wp14:editId="18D7841E">
                  <wp:extent cx="1035050" cy="1405890"/>
                  <wp:effectExtent l="0" t="0" r="0" b="3810"/>
                  <wp:docPr id="6" name="Рисунок 6" descr="http://ds2483.msk.ru/pic/logoped3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ds2483.msk.ru/pic/logoped3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vAlign w:val="center"/>
            <w:hideMark/>
          </w:tcPr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"Загадай загадку"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b/>
                <w:bCs/>
                <w:color w:val="0E4949"/>
                <w:sz w:val="17"/>
                <w:szCs w:val="17"/>
                <w:lang w:eastAsia="ru-RU"/>
              </w:rPr>
              <w:t>Цель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: развитие речи, памяти, воображения, мышления, внимания.</w:t>
            </w:r>
          </w:p>
          <w:p w:rsidR="007265F6" w:rsidRPr="007265F6" w:rsidRDefault="007265F6" w:rsidP="007265F6">
            <w:pPr>
              <w:spacing w:after="75" w:line="240" w:lineRule="auto"/>
              <w:ind w:right="75" w:firstLine="360"/>
              <w:jc w:val="both"/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</w:pP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Пробуем описать знакомый ребёнку предмет, не называя его.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Например: деревянный, прямоугольный, светлый, с дверцами, в него можно складывать вещи (шкаф).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</w:r>
            <w:proofErr w:type="gramStart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Вкусное, румяное, наливное, сладкое, сочное, аппетитное, зелёное, из него можно приготовить варенье, компот, сок, растёт на яблоне (яблоко).</w:t>
            </w:r>
            <w:proofErr w:type="gramEnd"/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t> </w:t>
            </w:r>
            <w:r w:rsidRPr="007265F6">
              <w:rPr>
                <w:rFonts w:ascii="Verdana" w:eastAsia="Times New Roman" w:hAnsi="Verdana" w:cs="Times New Roman"/>
                <w:color w:val="0E4949"/>
                <w:sz w:val="17"/>
                <w:szCs w:val="17"/>
                <w:lang w:eastAsia="ru-RU"/>
              </w:rPr>
              <w:br/>
              <w:t>Он острый, опасный, металлический с деревянной ручкой, им можно резать хлеб (нож).</w:t>
            </w:r>
          </w:p>
        </w:tc>
      </w:tr>
    </w:tbl>
    <w:p w:rsidR="003141A6" w:rsidRDefault="003141A6">
      <w:bookmarkStart w:id="0" w:name="_GoBack"/>
      <w:bookmarkEnd w:id="0"/>
    </w:p>
    <w:sectPr w:rsidR="00314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49"/>
    <w:rsid w:val="00307449"/>
    <w:rsid w:val="003141A6"/>
    <w:rsid w:val="0072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2014-02-15T04:12:00Z</dcterms:created>
  <dcterms:modified xsi:type="dcterms:W3CDTF">2014-02-15T04:12:00Z</dcterms:modified>
</cp:coreProperties>
</file>